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145" w:rsidRPr="006F7145" w:rsidRDefault="006F7145" w:rsidP="006F7145">
      <w:pPr>
        <w:jc w:val="center"/>
        <w:rPr>
          <w:b/>
          <w:sz w:val="28"/>
          <w:szCs w:val="28"/>
        </w:rPr>
      </w:pPr>
      <w:r w:rsidRPr="006F7145">
        <w:rPr>
          <w:b/>
          <w:sz w:val="28"/>
          <w:szCs w:val="28"/>
        </w:rPr>
        <w:t>Hippocampus</w:t>
      </w:r>
    </w:p>
    <w:p w:rsidR="00FE0E30" w:rsidRDefault="006F7145">
      <w:hyperlink r:id="rId5" w:history="1">
        <w:r w:rsidRPr="004D5774">
          <w:rPr>
            <w:rStyle w:val="Hyperlink"/>
          </w:rPr>
          <w:t>http://www.hippocampus.org/</w:t>
        </w:r>
      </w:hyperlink>
    </w:p>
    <w:p w:rsidR="00890855" w:rsidRPr="00890855" w:rsidRDefault="00890855" w:rsidP="00890855">
      <w:pPr>
        <w:numPr>
          <w:ilvl w:val="0"/>
          <w:numId w:val="1"/>
        </w:numPr>
        <w:spacing w:before="100" w:beforeAutospacing="1" w:after="100" w:afterAutospacing="1" w:line="240" w:lineRule="auto"/>
        <w:ind w:left="264"/>
        <w:rPr>
          <w:rFonts w:ascii="Times New Roman" w:eastAsia="Times New Roman" w:hAnsi="Times New Roman" w:cs="Times New Roman"/>
          <w:sz w:val="24"/>
          <w:szCs w:val="24"/>
        </w:rPr>
      </w:pPr>
      <w:r w:rsidRPr="00890855">
        <w:rPr>
          <w:rFonts w:ascii="Times New Roman" w:eastAsia="Times New Roman" w:hAnsi="Times New Roman" w:cs="Times New Roman"/>
          <w:sz w:val="24"/>
          <w:szCs w:val="24"/>
        </w:rPr>
        <w:t>You can browse an alphabetical or sequential list of course topics.</w:t>
      </w:r>
    </w:p>
    <w:p w:rsidR="00890855" w:rsidRPr="00890855" w:rsidRDefault="00890855" w:rsidP="00890855">
      <w:pPr>
        <w:numPr>
          <w:ilvl w:val="0"/>
          <w:numId w:val="1"/>
        </w:numPr>
        <w:spacing w:before="100" w:beforeAutospacing="1" w:after="100" w:afterAutospacing="1" w:line="240" w:lineRule="auto"/>
        <w:ind w:left="264"/>
        <w:rPr>
          <w:rFonts w:ascii="Times New Roman" w:eastAsia="Times New Roman" w:hAnsi="Times New Roman" w:cs="Times New Roman"/>
          <w:sz w:val="24"/>
          <w:szCs w:val="24"/>
        </w:rPr>
      </w:pPr>
      <w:r w:rsidRPr="00890855">
        <w:rPr>
          <w:rFonts w:ascii="Times New Roman" w:eastAsia="Times New Roman" w:hAnsi="Times New Roman" w:cs="Times New Roman"/>
          <w:sz w:val="24"/>
          <w:szCs w:val="24"/>
        </w:rPr>
        <w:t>You can find course topics that relate to particular pages in commonly used textbooks.</w:t>
      </w:r>
    </w:p>
    <w:p w:rsidR="00890855" w:rsidRPr="00890855" w:rsidRDefault="00890855" w:rsidP="00890855">
      <w:pPr>
        <w:numPr>
          <w:ilvl w:val="0"/>
          <w:numId w:val="1"/>
        </w:numPr>
        <w:spacing w:before="100" w:beforeAutospacing="1" w:after="100" w:afterAutospacing="1" w:line="240" w:lineRule="auto"/>
        <w:ind w:left="264"/>
        <w:rPr>
          <w:rFonts w:ascii="Times New Roman" w:eastAsia="Times New Roman" w:hAnsi="Times New Roman" w:cs="Times New Roman"/>
          <w:sz w:val="24"/>
          <w:szCs w:val="24"/>
        </w:rPr>
      </w:pPr>
      <w:r w:rsidRPr="00890855">
        <w:rPr>
          <w:rFonts w:ascii="Times New Roman" w:eastAsia="Times New Roman" w:hAnsi="Times New Roman" w:cs="Times New Roman"/>
          <w:sz w:val="24"/>
          <w:szCs w:val="24"/>
        </w:rPr>
        <w:t>You view complete courses including assignments, activities and assessments.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890855" w:rsidTr="00890855">
        <w:tc>
          <w:tcPr>
            <w:tcW w:w="4788" w:type="dxa"/>
          </w:tcPr>
          <w:p w:rsidR="00890855" w:rsidRDefault="00890855" w:rsidP="00890855">
            <w:r>
              <w:t>Select a subject on the left side</w:t>
            </w:r>
          </w:p>
          <w:p w:rsidR="00890855" w:rsidRDefault="00890855">
            <w:r>
              <w:rPr>
                <w:noProof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26" type="#_x0000_t13" style="position:absolute;margin-left:228.05pt;margin-top:52.3pt;width:41.4pt;height:10.5pt;z-index:251658240" fillcolor="black [3200]" strokecolor="black [3213]" strokeweight="3pt">
                  <v:shadow on="t" type="perspective" color="#7f7f7f [1601]" opacity=".5" offset="1pt" offset2="-1pt"/>
                </v:shape>
              </w:pict>
            </w:r>
          </w:p>
        </w:tc>
        <w:tc>
          <w:tcPr>
            <w:tcW w:w="4788" w:type="dxa"/>
          </w:tcPr>
          <w:p w:rsidR="00890855" w:rsidRDefault="00890855">
            <w:r>
              <w:rPr>
                <w:noProof/>
              </w:rPr>
              <w:drawing>
                <wp:inline distT="0" distB="0" distL="0" distR="0">
                  <wp:extent cx="1151702" cy="1963023"/>
                  <wp:effectExtent l="1905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15433" r="74997" b="27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702" cy="1963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5638" w:rsidRDefault="00645638"/>
    <w:p w:rsidR="006F7145" w:rsidRDefault="00273A0F">
      <w:r>
        <w:rPr>
          <w:noProof/>
        </w:rPr>
        <w:pict>
          <v:shape id="_x0000_s1027" type="#_x0000_t13" style="position:absolute;margin-left:136.3pt;margin-top:43.85pt;width:32.95pt;height:10.15pt;rotation:90;z-index:251659264" fillcolor="black [3200]" strokecolor="black [3213]" strokeweight="3pt">
            <v:shadow on="t" type="perspective" color="#7f7f7f [1601]" opacity=".5" offset="1pt" offset2="-1pt"/>
          </v:shape>
        </w:pict>
      </w:r>
      <w:r w:rsidR="00890855">
        <w:t>Once you select your subjec</w:t>
      </w:r>
      <w:r>
        <w:t xml:space="preserve">t on the left, you will notice </w:t>
      </w:r>
      <w:r w:rsidRPr="00273A0F">
        <w:rPr>
          <w:b/>
        </w:rPr>
        <w:t>Course</w:t>
      </w:r>
      <w:r>
        <w:t xml:space="preserve"> selection tab and </w:t>
      </w:r>
      <w:r w:rsidRPr="00273A0F">
        <w:rPr>
          <w:b/>
        </w:rPr>
        <w:t>T</w:t>
      </w:r>
      <w:r w:rsidR="00890855" w:rsidRPr="00273A0F">
        <w:rPr>
          <w:b/>
        </w:rPr>
        <w:t>extbook</w:t>
      </w:r>
      <w:r w:rsidR="00890855">
        <w:t xml:space="preserve"> tab under the Browse section.</w:t>
      </w:r>
    </w:p>
    <w:p w:rsidR="006F7145" w:rsidRDefault="00273A0F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120.9pt;margin-top:135.85pt;width:23.1pt;height:47.6pt;flip:y;z-index:251661312" o:connectortype="straight">
            <v:stroke endarrow="block"/>
          </v:shape>
        </w:pict>
      </w:r>
      <w:r>
        <w:rPr>
          <w:noProof/>
        </w:rPr>
        <w:pict>
          <v:shape id="_x0000_s1030" type="#_x0000_t32" style="position:absolute;margin-left:120.9pt;margin-top:141.15pt;width:91.8pt;height:42.3pt;flip:y;z-index:251662336" o:connectortype="straight">
            <v:stroke endarrow="block"/>
          </v:shape>
        </w:pict>
      </w:r>
      <w:r w:rsidR="006F7145">
        <w:rPr>
          <w:noProof/>
        </w:rPr>
        <w:drawing>
          <wp:inline distT="0" distB="0" distL="0" distR="0">
            <wp:extent cx="5148568" cy="218106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7100" r="1475" b="7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66" cy="218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A0F" w:rsidRDefault="00273A0F">
      <w:r>
        <w:t xml:space="preserve">Each tab is divided into two panels. The left panel contains a menu displaying the available choices and the right panel displays content associated with the selected choice. </w:t>
      </w:r>
    </w:p>
    <w:p w:rsidR="00890855" w:rsidRDefault="00273A0F">
      <w:r>
        <w:rPr>
          <w:b/>
          <w:bCs/>
        </w:rPr>
        <w:t>Course</w:t>
      </w:r>
      <w:r>
        <w:t xml:space="preserve"> tab - you can either browse a list of the multimedia topics or the complete table of contents of the selected course.</w:t>
      </w:r>
    </w:p>
    <w:p w:rsidR="00273A0F" w:rsidRDefault="00273A0F">
      <w:pPr>
        <w:rPr>
          <w:b/>
          <w:bCs/>
        </w:rPr>
      </w:pPr>
    </w:p>
    <w:p w:rsidR="00273A0F" w:rsidRDefault="00273A0F">
      <w:pPr>
        <w:rPr>
          <w:b/>
          <w:bCs/>
        </w:rPr>
      </w:pPr>
    </w:p>
    <w:p w:rsidR="00645638" w:rsidRDefault="00645638">
      <w:pPr>
        <w:rPr>
          <w:b/>
          <w:bCs/>
        </w:rPr>
      </w:pPr>
    </w:p>
    <w:p w:rsidR="00645638" w:rsidRDefault="00645638">
      <w:pPr>
        <w:rPr>
          <w:b/>
          <w:bCs/>
        </w:rPr>
      </w:pPr>
    </w:p>
    <w:p w:rsidR="00273A0F" w:rsidRDefault="00273A0F">
      <w:r>
        <w:rPr>
          <w:b/>
          <w:bCs/>
        </w:rPr>
        <w:lastRenderedPageBreak/>
        <w:t>Textbooks</w:t>
      </w:r>
      <w:r>
        <w:t xml:space="preserve"> tab - view the list of Textbooks that have been correlated to the course content. When you select a textbook, the right panel displays the titles of the course topics preceded by the page range that each topic corresponds to.</w:t>
      </w:r>
    </w:p>
    <w:p w:rsidR="00273A0F" w:rsidRDefault="00273A0F">
      <w:r>
        <w:rPr>
          <w:noProof/>
        </w:rPr>
        <w:pict>
          <v:shape id="_x0000_s1028" type="#_x0000_t13" style="position:absolute;margin-left:268.7pt;margin-top:26.15pt;width:32.95pt;height:10.15pt;rotation:11646906fd;z-index:251660288" fillcolor="black [3200]" strokecolor="black [3213]" strokeweight="3pt">
            <v:shadow on="t" type="perspective" color="#7f7f7f [1601]" opacity=".5" offset="1pt" offset2="-1pt"/>
          </v:shape>
        </w:pict>
      </w:r>
      <w:r>
        <w:rPr>
          <w:noProof/>
        </w:rPr>
        <w:drawing>
          <wp:inline distT="0" distB="0" distL="0" distR="0">
            <wp:extent cx="5039511" cy="2466363"/>
            <wp:effectExtent l="19050" t="0" r="8739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7665" r="15239" b="6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511" cy="246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638" w:rsidRDefault="00645638">
      <w:r>
        <w:t xml:space="preserve">To launch a course topic click one of the topic titles in the right panel of the </w:t>
      </w:r>
      <w:r>
        <w:rPr>
          <w:b/>
          <w:bCs/>
        </w:rPr>
        <w:t>Browse</w:t>
      </w:r>
      <w:r>
        <w:t xml:space="preserve"> block, the topic will open in a new window.</w:t>
      </w:r>
    </w:p>
    <w:p w:rsidR="00273A0F" w:rsidRDefault="00273A0F">
      <w:r>
        <w:rPr>
          <w:noProof/>
        </w:rPr>
        <w:drawing>
          <wp:inline distT="0" distB="0" distL="0" distR="0">
            <wp:extent cx="4100056" cy="3036815"/>
            <wp:effectExtent l="19050" t="0" r="0" b="0"/>
            <wp:docPr id="10" name="Picture 10" descr="http://www.hippocampus.org/hippocampus.skins/default/help/playback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hippocampus.org/hippocampus.skins/default/help/playback/image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696" cy="303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638" w:rsidRDefault="00645638">
      <w:r>
        <w:t>The frame above the topic content contains a number of buttons you can use to control the display of the topic content.</w:t>
      </w:r>
    </w:p>
    <w:p w:rsidR="00645638" w:rsidRDefault="00645638">
      <w:r>
        <w:rPr>
          <w:noProof/>
        </w:rPr>
        <w:drawing>
          <wp:inline distT="0" distB="0" distL="0" distR="0">
            <wp:extent cx="5109210" cy="302260"/>
            <wp:effectExtent l="19050" t="0" r="0" b="0"/>
            <wp:docPr id="13" name="Picture 13" descr="http://www.hippocampus.org/hippocampus.skins/default/help/playback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hippocampus.org/hippocampus.skins/default/help/playback/image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210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638" w:rsidRPr="00645638" w:rsidRDefault="00645638" w:rsidP="00645638">
      <w:pPr>
        <w:numPr>
          <w:ilvl w:val="0"/>
          <w:numId w:val="2"/>
        </w:numPr>
        <w:spacing w:before="100" w:beforeAutospacing="1" w:after="100" w:afterAutospacing="1" w:line="240" w:lineRule="auto"/>
        <w:ind w:left="264"/>
        <w:rPr>
          <w:rFonts w:ascii="Times New Roman" w:eastAsia="Times New Roman" w:hAnsi="Times New Roman" w:cs="Times New Roman"/>
          <w:sz w:val="24"/>
          <w:szCs w:val="24"/>
        </w:rPr>
      </w:pPr>
      <w:r w:rsidRPr="00645638">
        <w:rPr>
          <w:rFonts w:ascii="Times New Roman" w:eastAsia="Times New Roman" w:hAnsi="Times New Roman" w:cs="Times New Roman"/>
          <w:b/>
          <w:bCs/>
          <w:sz w:val="24"/>
          <w:szCs w:val="24"/>
        </w:rPr>
        <w:t>Left Arrow</w:t>
      </w:r>
      <w:r w:rsidRPr="00645638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Pr="00645638">
        <w:rPr>
          <w:rFonts w:ascii="Times New Roman" w:eastAsia="Times New Roman" w:hAnsi="Times New Roman" w:cs="Times New Roman"/>
          <w:b/>
          <w:bCs/>
          <w:sz w:val="24"/>
          <w:szCs w:val="24"/>
        </w:rPr>
        <w:t>Right Arrow:</w:t>
      </w:r>
      <w:r w:rsidRPr="00645638">
        <w:rPr>
          <w:rFonts w:ascii="Times New Roman" w:eastAsia="Times New Roman" w:hAnsi="Times New Roman" w:cs="Times New Roman"/>
          <w:sz w:val="24"/>
          <w:szCs w:val="24"/>
        </w:rPr>
        <w:t xml:space="preserve"> Displays the previous or next course topic.</w:t>
      </w:r>
    </w:p>
    <w:p w:rsidR="00645638" w:rsidRPr="00645638" w:rsidRDefault="00645638" w:rsidP="00645638">
      <w:pPr>
        <w:numPr>
          <w:ilvl w:val="0"/>
          <w:numId w:val="2"/>
        </w:numPr>
        <w:spacing w:before="100" w:beforeAutospacing="1" w:after="100" w:afterAutospacing="1" w:line="240" w:lineRule="auto"/>
        <w:ind w:left="264"/>
        <w:rPr>
          <w:rFonts w:ascii="Times New Roman" w:eastAsia="Times New Roman" w:hAnsi="Times New Roman" w:cs="Times New Roman"/>
          <w:sz w:val="24"/>
          <w:szCs w:val="24"/>
        </w:rPr>
      </w:pPr>
      <w:r w:rsidRPr="00645638">
        <w:rPr>
          <w:rFonts w:ascii="Times New Roman" w:eastAsia="Times New Roman" w:hAnsi="Times New Roman" w:cs="Times New Roman"/>
          <w:b/>
          <w:bCs/>
          <w:sz w:val="24"/>
          <w:szCs w:val="24"/>
        </w:rPr>
        <w:t>Topic Text:</w:t>
      </w:r>
      <w:r w:rsidRPr="00645638">
        <w:rPr>
          <w:rFonts w:ascii="Times New Roman" w:eastAsia="Times New Roman" w:hAnsi="Times New Roman" w:cs="Times New Roman"/>
          <w:sz w:val="24"/>
          <w:szCs w:val="24"/>
        </w:rPr>
        <w:t xml:space="preserve"> Displays the narration text in a panel next to the topic content (if available). You can change the size of the panel by dragging the panel divider. </w:t>
      </w:r>
    </w:p>
    <w:p w:rsidR="00645638" w:rsidRPr="00645638" w:rsidRDefault="00645638" w:rsidP="00645638">
      <w:pPr>
        <w:numPr>
          <w:ilvl w:val="0"/>
          <w:numId w:val="2"/>
        </w:numPr>
        <w:spacing w:before="100" w:beforeAutospacing="1" w:after="100" w:afterAutospacing="1" w:line="240" w:lineRule="auto"/>
        <w:ind w:left="264"/>
        <w:rPr>
          <w:rFonts w:ascii="Times New Roman" w:eastAsia="Times New Roman" w:hAnsi="Times New Roman" w:cs="Times New Roman"/>
          <w:sz w:val="24"/>
          <w:szCs w:val="24"/>
        </w:rPr>
      </w:pPr>
      <w:r w:rsidRPr="00645638">
        <w:rPr>
          <w:rFonts w:ascii="Times New Roman" w:eastAsia="Times New Roman" w:hAnsi="Times New Roman" w:cs="Times New Roman"/>
          <w:b/>
          <w:bCs/>
          <w:sz w:val="24"/>
          <w:szCs w:val="24"/>
        </w:rPr>
        <w:t>Feedback:</w:t>
      </w:r>
      <w:r w:rsidRPr="00645638">
        <w:rPr>
          <w:rFonts w:ascii="Times New Roman" w:eastAsia="Times New Roman" w:hAnsi="Times New Roman" w:cs="Times New Roman"/>
          <w:sz w:val="24"/>
          <w:szCs w:val="24"/>
        </w:rPr>
        <w:t xml:space="preserve"> Allows you to send your comments, questions and bug reports to the </w:t>
      </w:r>
      <w:proofErr w:type="spellStart"/>
      <w:r w:rsidRPr="00645638">
        <w:rPr>
          <w:rFonts w:ascii="Times New Roman" w:eastAsia="Times New Roman" w:hAnsi="Times New Roman" w:cs="Times New Roman"/>
          <w:sz w:val="24"/>
          <w:szCs w:val="24"/>
        </w:rPr>
        <w:t>HippoCampus</w:t>
      </w:r>
      <w:proofErr w:type="spellEnd"/>
      <w:r w:rsidRPr="00645638">
        <w:rPr>
          <w:rFonts w:ascii="Times New Roman" w:eastAsia="Times New Roman" w:hAnsi="Times New Roman" w:cs="Times New Roman"/>
          <w:sz w:val="24"/>
          <w:szCs w:val="24"/>
        </w:rPr>
        <w:t xml:space="preserve"> staff.</w:t>
      </w:r>
    </w:p>
    <w:p w:rsidR="00645638" w:rsidRPr="00645638" w:rsidRDefault="00645638" w:rsidP="00645638">
      <w:pPr>
        <w:numPr>
          <w:ilvl w:val="0"/>
          <w:numId w:val="2"/>
        </w:numPr>
        <w:spacing w:before="100" w:beforeAutospacing="1" w:after="100" w:afterAutospacing="1" w:line="240" w:lineRule="auto"/>
        <w:ind w:left="264"/>
        <w:rPr>
          <w:rFonts w:ascii="Times New Roman" w:eastAsia="Times New Roman" w:hAnsi="Times New Roman" w:cs="Times New Roman"/>
          <w:sz w:val="24"/>
          <w:szCs w:val="24"/>
        </w:rPr>
      </w:pPr>
      <w:r w:rsidRPr="00645638">
        <w:rPr>
          <w:rFonts w:ascii="Times New Roman" w:eastAsia="Times New Roman" w:hAnsi="Times New Roman" w:cs="Times New Roman"/>
          <w:b/>
          <w:bCs/>
          <w:sz w:val="24"/>
          <w:szCs w:val="24"/>
        </w:rPr>
        <w:t>Share:</w:t>
      </w:r>
      <w:r w:rsidRPr="00645638">
        <w:rPr>
          <w:rFonts w:ascii="Times New Roman" w:eastAsia="Times New Roman" w:hAnsi="Times New Roman" w:cs="Times New Roman"/>
          <w:sz w:val="24"/>
          <w:szCs w:val="24"/>
        </w:rPr>
        <w:t xml:space="preserve"> Allows you to place a link to this topic at a number of popular bookmarking sites.</w:t>
      </w:r>
    </w:p>
    <w:p w:rsidR="00645638" w:rsidRPr="00645638" w:rsidRDefault="00645638" w:rsidP="00645638">
      <w:pPr>
        <w:numPr>
          <w:ilvl w:val="0"/>
          <w:numId w:val="2"/>
        </w:numPr>
        <w:spacing w:before="100" w:beforeAutospacing="1" w:after="100" w:afterAutospacing="1" w:line="240" w:lineRule="auto"/>
        <w:ind w:left="264"/>
        <w:rPr>
          <w:rFonts w:ascii="Times New Roman" w:eastAsia="Times New Roman" w:hAnsi="Times New Roman" w:cs="Times New Roman"/>
          <w:sz w:val="24"/>
          <w:szCs w:val="24"/>
        </w:rPr>
      </w:pPr>
      <w:r w:rsidRPr="00645638">
        <w:rPr>
          <w:rFonts w:ascii="Times New Roman" w:eastAsia="Times New Roman" w:hAnsi="Times New Roman" w:cs="Times New Roman"/>
          <w:b/>
          <w:bCs/>
          <w:sz w:val="24"/>
          <w:szCs w:val="24"/>
        </w:rPr>
        <w:t>Link:</w:t>
      </w:r>
      <w:r w:rsidRPr="00645638">
        <w:rPr>
          <w:rFonts w:ascii="Times New Roman" w:eastAsia="Times New Roman" w:hAnsi="Times New Roman" w:cs="Times New Roman"/>
          <w:sz w:val="24"/>
          <w:szCs w:val="24"/>
        </w:rPr>
        <w:t xml:space="preserve"> Displays the URL you can use to link directly to this topic.</w:t>
      </w:r>
    </w:p>
    <w:tbl>
      <w:tblPr>
        <w:tblStyle w:val="TableGrid"/>
        <w:tblpPr w:leftFromText="180" w:rightFromText="180" w:vertAnchor="text" w:horzAnchor="margin" w:tblpY="-323"/>
        <w:tblW w:w="0" w:type="auto"/>
        <w:tblLook w:val="04A0"/>
      </w:tblPr>
      <w:tblGrid>
        <w:gridCol w:w="5508"/>
        <w:gridCol w:w="5508"/>
      </w:tblGrid>
      <w:tr w:rsidR="00E66E9A" w:rsidTr="00E66E9A">
        <w:tc>
          <w:tcPr>
            <w:tcW w:w="5508" w:type="dxa"/>
          </w:tcPr>
          <w:p w:rsidR="00E66E9A" w:rsidRDefault="00E66E9A" w:rsidP="00E66E9A">
            <w:r>
              <w:lastRenderedPageBreak/>
              <w:t xml:space="preserve">You can create your own Instructor page that gives your students the exact place you want them to be. </w:t>
            </w:r>
          </w:p>
          <w:p w:rsidR="00E66E9A" w:rsidRDefault="00E66E9A" w:rsidP="00E66E9A"/>
          <w:p w:rsidR="00E66E9A" w:rsidRDefault="00E66E9A" w:rsidP="00E66E9A">
            <w:r>
              <w:t>Click the link under instructors that says, “Click here to learn how”</w:t>
            </w:r>
          </w:p>
        </w:tc>
        <w:tc>
          <w:tcPr>
            <w:tcW w:w="5508" w:type="dxa"/>
          </w:tcPr>
          <w:p w:rsidR="00E66E9A" w:rsidRDefault="00E66E9A" w:rsidP="00E66E9A">
            <w:r>
              <w:rPr>
                <w:noProof/>
              </w:rPr>
              <w:pict>
                <v:shape id="_x0000_s1031" type="#_x0000_t13" style="position:absolute;margin-left:83.2pt;margin-top:142.85pt;width:32.95pt;height:10.15pt;rotation:11646906fd;z-index:251663360;mso-position-horizontal-relative:text;mso-position-vertical-relative:text" fillcolor="black [3200]" strokecolor="black [3213]" strokeweight="3pt">
                  <v:shadow on="t" type="perspective" color="#7f7f7f [1601]" opacity=".5" offset="1pt" offset2="-1pt"/>
                </v:shape>
              </w:pict>
            </w:r>
            <w:r w:rsidRPr="00E66E9A">
              <w:drawing>
                <wp:inline distT="0" distB="0" distL="0" distR="0">
                  <wp:extent cx="1314800" cy="1988191"/>
                  <wp:effectExtent l="19050" t="0" r="0" b="0"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38386" r="74839" b="10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800" cy="1988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6E9A" w:rsidRDefault="00E66E9A"/>
    <w:tbl>
      <w:tblPr>
        <w:tblStyle w:val="TableGrid"/>
        <w:tblW w:w="0" w:type="auto"/>
        <w:tblLook w:val="04A0"/>
      </w:tblPr>
      <w:tblGrid>
        <w:gridCol w:w="5186"/>
        <w:gridCol w:w="5830"/>
      </w:tblGrid>
      <w:tr w:rsidR="00E66E9A" w:rsidTr="00E66E9A">
        <w:tc>
          <w:tcPr>
            <w:tcW w:w="5508" w:type="dxa"/>
          </w:tcPr>
          <w:p w:rsidR="00E66E9A" w:rsidRDefault="00E66E9A">
            <w:r>
              <w:t xml:space="preserve">Choose a </w:t>
            </w:r>
            <w:r>
              <w:rPr>
                <w:b/>
                <w:bCs/>
              </w:rPr>
              <w:t>Login ID</w:t>
            </w:r>
            <w:r>
              <w:t xml:space="preserve"> that is easy for you to remember. You will need to use it to access your custom page. You will also need to provide your </w:t>
            </w:r>
            <w:r>
              <w:rPr>
                <w:b/>
                <w:bCs/>
              </w:rPr>
              <w:t>Login ID</w:t>
            </w:r>
            <w:r>
              <w:t xml:space="preserve"> to anyone with whom you would like to share your custom page with, like your students. You will not want to share your </w:t>
            </w:r>
            <w:r>
              <w:rPr>
                <w:b/>
                <w:bCs/>
              </w:rPr>
              <w:t>Password</w:t>
            </w:r>
            <w:r>
              <w:t xml:space="preserve"> with anyone else since you will use your </w:t>
            </w:r>
            <w:r>
              <w:rPr>
                <w:b/>
                <w:bCs/>
              </w:rPr>
              <w:t>Password</w:t>
            </w:r>
            <w:r>
              <w:t xml:space="preserve"> to edit the contents of your custom page.</w:t>
            </w:r>
          </w:p>
          <w:p w:rsidR="00870E96" w:rsidRDefault="00870E96"/>
          <w:p w:rsidR="00870E96" w:rsidRDefault="00870E96">
            <w:r>
              <w:t>Hippocampus will email you a confirmation email, including a link to your page. This link is the link your share with students.</w:t>
            </w:r>
          </w:p>
          <w:p w:rsidR="00870E96" w:rsidRDefault="00870E96"/>
        </w:tc>
        <w:tc>
          <w:tcPr>
            <w:tcW w:w="5508" w:type="dxa"/>
          </w:tcPr>
          <w:p w:rsidR="00E66E9A" w:rsidRDefault="00E66E9A">
            <w:r>
              <w:rPr>
                <w:noProof/>
              </w:rPr>
              <w:drawing>
                <wp:inline distT="0" distB="0" distL="0" distR="0">
                  <wp:extent cx="3545412" cy="3112316"/>
                  <wp:effectExtent l="19050" t="0" r="0" b="0"/>
                  <wp:docPr id="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26591" r="44369" b="8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7020" cy="3113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5638" w:rsidRDefault="00645638"/>
    <w:p w:rsidR="00870E96" w:rsidRDefault="00870E96">
      <w:r>
        <w:t>Once you create your account, log into hippocampus</w:t>
      </w:r>
    </w:p>
    <w:p w:rsidR="00870E96" w:rsidRDefault="00870E96">
      <w:r>
        <w:rPr>
          <w:noProof/>
        </w:rPr>
        <w:pict>
          <v:shape id="_x0000_s1032" type="#_x0000_t13" style="position:absolute;margin-left:170.85pt;margin-top:95.55pt;width:32.95pt;height:10.15pt;rotation:11646906fd;z-index:251664384" fillcolor="black [3200]" strokecolor="black [3213]" strokeweight="3pt">
            <v:shadow on="t" type="perspective" color="#7f7f7f [1601]" opacity=".5" offset="1pt" offset2="-1pt"/>
          </v:shape>
        </w:pict>
      </w:r>
      <w:r>
        <w:rPr>
          <w:noProof/>
        </w:rPr>
        <w:drawing>
          <wp:inline distT="0" distB="0" distL="0" distR="0">
            <wp:extent cx="5794521" cy="2895197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6917" r="15508" b="16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521" cy="289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E96" w:rsidRDefault="00870E96">
      <w:r>
        <w:t>Click the hide buttons to hide all the subjects except the ones you teach. You can hide textbooks also.</w:t>
      </w:r>
    </w:p>
    <w:sectPr w:rsidR="00870E96" w:rsidSect="0064563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64276E"/>
    <w:multiLevelType w:val="multilevel"/>
    <w:tmpl w:val="1E446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3AF75D7"/>
    <w:multiLevelType w:val="multilevel"/>
    <w:tmpl w:val="F8A0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proofState w:spelling="clean" w:grammar="clean"/>
  <w:defaultTabStop w:val="720"/>
  <w:characterSpacingControl w:val="doNotCompress"/>
  <w:compat/>
  <w:rsids>
    <w:rsidRoot w:val="006F7145"/>
    <w:rsid w:val="00273A0F"/>
    <w:rsid w:val="00645638"/>
    <w:rsid w:val="006F7145"/>
    <w:rsid w:val="00870E96"/>
    <w:rsid w:val="00890855"/>
    <w:rsid w:val="00E66E9A"/>
    <w:rsid w:val="00FE0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2" type="connector" idref="#_x0000_s1029"/>
        <o:r id="V:Rule3" type="connector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E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F714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7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14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908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202326">
              <w:marLeft w:val="0"/>
              <w:marRight w:val="0"/>
              <w:marTop w:val="79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3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hippocampus.org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Stokes County Schools</Company>
  <LinksUpToDate>false</LinksUpToDate>
  <CharactersWithSpaces>2604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delilah.brady</dc:creator>
  <cp:keywords/>
  <dc:description/>
  <cp:lastModifiedBy>delilah.brady</cp:lastModifiedBy>
  <cp:revision>2</cp:revision>
  <dcterms:created xsi:type="dcterms:W3CDTF">2010-06-01T12:03:00Z</dcterms:created>
  <dcterms:modified xsi:type="dcterms:W3CDTF">2010-06-01T12:58:00Z</dcterms:modified>
</cp:coreProperties>
</file>